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60E1" w:rsidRDefault="002D60E1" w:rsidP="002D60E1">
      <w:pPr>
        <w:spacing w:line="240" w:lineRule="atLeast"/>
        <w:rPr>
          <w:rFonts w:ascii="Arial" w:hAnsi="Arial" w:cs="Arial"/>
          <w:sz w:val="24"/>
        </w:rPr>
      </w:pPr>
      <w:bookmarkStart w:id="0" w:name="_top"/>
      <w:bookmarkEnd w:id="0"/>
    </w:p>
    <w:p w:rsidR="002D60E1" w:rsidRDefault="002D60E1" w:rsidP="002D60E1">
      <w:pPr>
        <w:spacing w:line="240" w:lineRule="exact"/>
        <w:rPr>
          <w:rFonts w:ascii="Arial" w:hAnsi="Arial" w:cs="Arial"/>
          <w:sz w:val="24"/>
        </w:rPr>
      </w:pPr>
    </w:p>
    <w:p w:rsidR="002D60E1" w:rsidRDefault="002D60E1" w:rsidP="002D60E1">
      <w:pPr>
        <w:spacing w:line="720" w:lineRule="auto"/>
        <w:rPr>
          <w:rFonts w:ascii="Arial" w:hAnsi="Arial" w:cs="Arial"/>
          <w:sz w:val="24"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B040A6" w:rsidP="00B040A6">
      <w:pPr>
        <w:pStyle w:val="Encabezado"/>
        <w:jc w:val="center"/>
        <w:rPr>
          <w:rFonts w:ascii="Arial" w:hAnsi="Arial" w:cs="Arial"/>
          <w:b/>
        </w:rPr>
      </w:pPr>
      <w:r w:rsidRPr="00B040A6">
        <w:rPr>
          <w:rFonts w:ascii="Arial" w:hAnsi="Arial" w:cs="Arial"/>
          <w:b/>
          <w:sz w:val="52"/>
        </w:rPr>
        <w:t>IC0010 - Memoria</w:t>
      </w: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Default="002D60E1" w:rsidP="002D60E1">
      <w:pPr>
        <w:pStyle w:val="Encabezado"/>
        <w:rPr>
          <w:rFonts w:ascii="Arial" w:hAnsi="Arial" w:cs="Arial"/>
          <w:b/>
        </w:rPr>
      </w:pPr>
    </w:p>
    <w:p w:rsidR="002D60E1" w:rsidRPr="002D60E1" w:rsidRDefault="002D60E1" w:rsidP="002D60E1">
      <w:pPr>
        <w:pStyle w:val="Encabezado"/>
        <w:rPr>
          <w:rStyle w:val="Ttulodellibro"/>
        </w:rPr>
      </w:pPr>
      <w:r>
        <w:rPr>
          <w:rFonts w:ascii="Arial" w:hAnsi="Arial" w:cs="Arial"/>
          <w:b/>
        </w:rPr>
        <w:t>________________________________________________________________________</w:t>
      </w:r>
    </w:p>
    <w:p w:rsidR="002D60E1" w:rsidRDefault="002D60E1" w:rsidP="002D60E1">
      <w:pPr>
        <w:spacing w:line="360" w:lineRule="auto"/>
        <w:rPr>
          <w:rFonts w:ascii="Arial" w:hAnsi="Arial" w:cs="Arial"/>
          <w:sz w:val="24"/>
        </w:rPr>
      </w:pPr>
    </w:p>
    <w:p w:rsidR="002D60E1" w:rsidRPr="005D15AA" w:rsidRDefault="00046AA1" w:rsidP="002D60E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Tabla de contenido </w:t>
      </w:r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Historial" w:tooltip="Historial de revis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Historial de revisiones</w:t>
        </w:r>
      </w:hyperlink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Descripcion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Descripción</w:t>
        </w:r>
      </w:hyperlink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pre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Precondiciones</w:t>
        </w:r>
      </w:hyperlink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ojobasico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 básico</w:t>
        </w:r>
      </w:hyperlink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sec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Secciones</w:t>
        </w:r>
      </w:hyperlink>
    </w:p>
    <w:p w:rsidR="00046AA1" w:rsidRPr="005D15AA" w:rsidRDefault="006633E0" w:rsidP="005D15AA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eastAsia="ArialMT" w:hAnsi="Arial" w:cs="Arial"/>
          <w:color w:val="1155CD"/>
          <w:sz w:val="28"/>
          <w:szCs w:val="28"/>
          <w:u w:val="single"/>
        </w:rPr>
      </w:pPr>
      <w:hyperlink w:anchor="flujosAlterno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Flujos alternos</w:t>
        </w:r>
      </w:hyperlink>
    </w:p>
    <w:p w:rsidR="002D60E1" w:rsidRPr="005D15AA" w:rsidRDefault="006633E0" w:rsidP="005D15AA">
      <w:pPr>
        <w:pStyle w:val="Prrafodelista"/>
        <w:numPr>
          <w:ilvl w:val="0"/>
          <w:numId w:val="2"/>
        </w:numPr>
        <w:rPr>
          <w:rFonts w:ascii="Arial" w:hAnsi="Arial" w:cs="Arial"/>
          <w:sz w:val="28"/>
          <w:szCs w:val="28"/>
          <w:u w:val="single"/>
        </w:rPr>
      </w:pPr>
      <w:hyperlink w:anchor="poscondiciones" w:history="1">
        <w:r w:rsidR="00046AA1" w:rsidRPr="005D15AA">
          <w:rPr>
            <w:rStyle w:val="Hipervnculo"/>
            <w:rFonts w:ascii="Arial" w:eastAsia="ArialMT" w:hAnsi="Arial" w:cs="Arial"/>
            <w:sz w:val="28"/>
            <w:szCs w:val="28"/>
          </w:rPr>
          <w:t>Postcondiciones</w:t>
        </w:r>
      </w:hyperlink>
    </w:p>
    <w:p w:rsidR="002D60E1" w:rsidRDefault="002D60E1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Default="005D15AA" w:rsidP="002D60E1">
      <w:pPr>
        <w:rPr>
          <w:rFonts w:ascii="Arial" w:hAnsi="Arial" w:cs="Arial"/>
          <w:sz w:val="24"/>
        </w:rPr>
      </w:pPr>
    </w:p>
    <w:p w:rsidR="005D15AA" w:rsidRPr="002D60E1" w:rsidRDefault="005D15AA" w:rsidP="002D60E1">
      <w:pPr>
        <w:rPr>
          <w:rFonts w:ascii="Arial" w:hAnsi="Arial" w:cs="Arial"/>
          <w:sz w:val="24"/>
        </w:rPr>
      </w:pPr>
    </w:p>
    <w:p w:rsidR="00046AA1" w:rsidRPr="005D15AA" w:rsidRDefault="00046AA1" w:rsidP="005D15AA">
      <w:pPr>
        <w:jc w:val="center"/>
        <w:rPr>
          <w:rFonts w:ascii="Arial" w:hAnsi="Arial" w:cs="Arial"/>
          <w:b/>
          <w:sz w:val="32"/>
          <w:szCs w:val="40"/>
        </w:rPr>
      </w:pPr>
      <w:bookmarkStart w:id="1" w:name="Historial"/>
      <w:r w:rsidRPr="005D15AA">
        <w:rPr>
          <w:rFonts w:ascii="Arial" w:hAnsi="Arial" w:cs="Arial"/>
          <w:b/>
          <w:sz w:val="32"/>
          <w:szCs w:val="40"/>
        </w:rPr>
        <w:lastRenderedPageBreak/>
        <w:t>Historial de revisiones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118"/>
        <w:gridCol w:w="4155"/>
      </w:tblGrid>
      <w:tr w:rsidR="005D15AA" w:rsidTr="005D15AA">
        <w:tc>
          <w:tcPr>
            <w:tcW w:w="15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Fecha</w:t>
            </w:r>
          </w:p>
        </w:tc>
        <w:tc>
          <w:tcPr>
            <w:tcW w:w="3118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Autor</w:t>
            </w:r>
          </w:p>
        </w:tc>
        <w:tc>
          <w:tcPr>
            <w:tcW w:w="4155" w:type="dxa"/>
          </w:tcPr>
          <w:p w:rsidR="005D15AA" w:rsidRPr="005D15AA" w:rsidRDefault="005D15AA" w:rsidP="005D15AA">
            <w:pPr>
              <w:jc w:val="center"/>
              <w:rPr>
                <w:rFonts w:ascii="Arial" w:hAnsi="Arial" w:cs="Arial"/>
                <w:b/>
                <w:sz w:val="24"/>
                <w:szCs w:val="40"/>
              </w:rPr>
            </w:pPr>
            <w:r w:rsidRPr="005D15AA">
              <w:rPr>
                <w:rFonts w:ascii="Arial" w:hAnsi="Arial" w:cs="Arial"/>
                <w:b/>
                <w:sz w:val="24"/>
                <w:szCs w:val="40"/>
              </w:rPr>
              <w:t>Descripción</w:t>
            </w:r>
          </w:p>
        </w:tc>
      </w:tr>
      <w:tr w:rsidR="005D15AA" w:rsidTr="005D15AA">
        <w:tc>
          <w:tcPr>
            <w:tcW w:w="15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15/05/2017</w:t>
            </w:r>
          </w:p>
        </w:tc>
        <w:tc>
          <w:tcPr>
            <w:tcW w:w="3118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>Steven Bonilla Zúñiga</w:t>
            </w:r>
          </w:p>
        </w:tc>
        <w:tc>
          <w:tcPr>
            <w:tcW w:w="4155" w:type="dxa"/>
          </w:tcPr>
          <w:p w:rsidR="005D15AA" w:rsidRPr="005D15AA" w:rsidRDefault="0024652D" w:rsidP="005D15AA">
            <w:pPr>
              <w:jc w:val="both"/>
              <w:rPr>
                <w:rFonts w:ascii="Arial" w:hAnsi="Arial" w:cs="Arial"/>
                <w:sz w:val="24"/>
                <w:szCs w:val="40"/>
              </w:rPr>
            </w:pPr>
            <w:r>
              <w:rPr>
                <w:rFonts w:ascii="Arial" w:hAnsi="Arial" w:cs="Arial"/>
                <w:sz w:val="24"/>
                <w:szCs w:val="40"/>
              </w:rPr>
              <w:t xml:space="preserve">Creación del caso de uso </w:t>
            </w:r>
          </w:p>
        </w:tc>
      </w:tr>
    </w:tbl>
    <w:p w:rsidR="005D15AA" w:rsidRDefault="005D15AA" w:rsidP="00046AA1">
      <w:pPr>
        <w:rPr>
          <w:rFonts w:ascii="Arial" w:hAnsi="Arial" w:cs="Arial"/>
          <w:sz w:val="36"/>
          <w:szCs w:val="40"/>
        </w:rPr>
      </w:pPr>
    </w:p>
    <w:bookmarkEnd w:id="1"/>
    <w:p w:rsidR="005D15AA" w:rsidRDefault="00046AA1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  <w:r>
        <w:rPr>
          <w:rFonts w:ascii="Arial" w:hAnsi="Arial" w:cs="Arial"/>
          <w:b/>
          <w:sz w:val="36"/>
          <w:szCs w:val="40"/>
        </w:rPr>
        <w:br/>
      </w:r>
    </w:p>
    <w:p w:rsidR="005D15AA" w:rsidRDefault="005D15AA" w:rsidP="00046AA1">
      <w:pPr>
        <w:rPr>
          <w:rFonts w:ascii="Arial" w:hAnsi="Arial" w:cs="Arial"/>
          <w:b/>
          <w:sz w:val="36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lastRenderedPageBreak/>
        <w:t xml:space="preserve">1. 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2" w:name="Descripcion"/>
      <w:r w:rsidRPr="005D15AA">
        <w:rPr>
          <w:rFonts w:ascii="Arial" w:hAnsi="Arial" w:cs="Arial"/>
          <w:b/>
          <w:sz w:val="32"/>
          <w:szCs w:val="40"/>
        </w:rPr>
        <w:t>Descripci</w:t>
      </w:r>
      <w:r w:rsidRPr="005D15AA">
        <w:rPr>
          <w:rFonts w:ascii="Arial" w:hAnsi="Arial" w:cs="Arial" w:hint="eastAsia"/>
          <w:b/>
          <w:sz w:val="32"/>
          <w:szCs w:val="40"/>
        </w:rPr>
        <w:t>ó</w:t>
      </w:r>
      <w:r w:rsidRPr="005D15AA">
        <w:rPr>
          <w:rFonts w:ascii="Arial" w:hAnsi="Arial" w:cs="Arial"/>
          <w:b/>
          <w:sz w:val="32"/>
          <w:szCs w:val="40"/>
        </w:rPr>
        <w:t>n</w:t>
      </w:r>
      <w:bookmarkEnd w:id="2"/>
    </w:p>
    <w:p w:rsidR="005D15AA" w:rsidRDefault="0024652D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Este caso de uso describe el proceso que sigue el actor “jugador” para iniciar con el juego llamado </w:t>
      </w:r>
      <w:r w:rsidR="00B040A6">
        <w:rPr>
          <w:rFonts w:ascii="Arial" w:hAnsi="Arial" w:cs="Arial"/>
          <w:sz w:val="24"/>
          <w:szCs w:val="40"/>
        </w:rPr>
        <w:t>“Memoria”</w:t>
      </w:r>
      <w:r>
        <w:rPr>
          <w:rFonts w:ascii="Arial" w:hAnsi="Arial" w:cs="Arial"/>
          <w:sz w:val="24"/>
          <w:szCs w:val="40"/>
        </w:rPr>
        <w:t>.</w:t>
      </w:r>
    </w:p>
    <w:p w:rsidR="00492544" w:rsidRPr="005D15AA" w:rsidRDefault="00492544" w:rsidP="005D15AA">
      <w:pPr>
        <w:tabs>
          <w:tab w:val="left" w:pos="1557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2.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3" w:name="precondiciones"/>
      <w:r w:rsidRPr="005D15AA">
        <w:rPr>
          <w:rFonts w:ascii="Arial" w:hAnsi="Arial" w:cs="Arial"/>
          <w:b/>
          <w:sz w:val="32"/>
          <w:szCs w:val="40"/>
        </w:rPr>
        <w:t>Precondiciones</w:t>
      </w:r>
      <w:bookmarkEnd w:id="3"/>
    </w:p>
    <w:p w:rsidR="0024652D" w:rsidRPr="0024652D" w:rsidRDefault="0024652D" w:rsidP="0024652D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El actor ha ingresado en el mapa del juego y ha lanzado los dados de forma que su ficha quede sobre la casilla del juego. </w:t>
      </w:r>
    </w:p>
    <w:p w:rsidR="00492544" w:rsidRPr="005D15AA" w:rsidRDefault="00492544" w:rsidP="005D15AA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3.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4" w:name="flojobasico"/>
      <w:r w:rsidRPr="005D15AA">
        <w:rPr>
          <w:rFonts w:ascii="Arial" w:hAnsi="Arial" w:cs="Arial"/>
          <w:b/>
          <w:sz w:val="32"/>
          <w:szCs w:val="40"/>
        </w:rPr>
        <w:t>Flujo b</w:t>
      </w:r>
      <w:r w:rsidRPr="005D15AA">
        <w:rPr>
          <w:rFonts w:ascii="Arial" w:hAnsi="Arial" w:cs="Arial" w:hint="eastAsia"/>
          <w:b/>
          <w:sz w:val="32"/>
          <w:szCs w:val="40"/>
        </w:rPr>
        <w:t>á</w:t>
      </w:r>
      <w:r w:rsidRPr="005D15AA">
        <w:rPr>
          <w:rFonts w:ascii="Arial" w:hAnsi="Arial" w:cs="Arial"/>
          <w:b/>
          <w:sz w:val="32"/>
          <w:szCs w:val="40"/>
        </w:rPr>
        <w:t>sico</w:t>
      </w:r>
      <w:bookmarkEnd w:id="4"/>
    </w:p>
    <w:p w:rsidR="00F850DD" w:rsidRPr="0024652D" w:rsidRDefault="00F850DD" w:rsidP="0024652D">
      <w:pPr>
        <w:ind w:left="1413" w:hanging="705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3.1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24652D">
        <w:rPr>
          <w:rFonts w:ascii="Arial" w:hAnsi="Arial" w:cs="Arial"/>
          <w:sz w:val="24"/>
          <w:szCs w:val="40"/>
        </w:rPr>
        <w:t>Este caso de uso inicia cuando la ficha del actor “jugador” cae sobre la casilla del juego.</w:t>
      </w:r>
    </w:p>
    <w:p w:rsidR="00F850DD" w:rsidRDefault="00F850DD" w:rsidP="00635F84">
      <w:pPr>
        <w:ind w:left="1413" w:hanging="705"/>
        <w:jc w:val="both"/>
        <w:rPr>
          <w:rFonts w:ascii="Arial" w:hAnsi="Arial" w:cs="Arial"/>
          <w:b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3.2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635F84">
        <w:rPr>
          <w:rFonts w:ascii="Arial" w:hAnsi="Arial" w:cs="Arial"/>
          <w:sz w:val="24"/>
          <w:szCs w:val="40"/>
        </w:rPr>
        <w:t xml:space="preserve">El sistema despliega 6 cargar boca arriba durante 5 segundos y luego las voltea.  </w:t>
      </w:r>
    </w:p>
    <w:p w:rsidR="00F850DD" w:rsidRDefault="00F850DD" w:rsidP="00635F84">
      <w:pPr>
        <w:ind w:left="1413" w:hanging="705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3.3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635F84">
        <w:rPr>
          <w:rFonts w:ascii="Arial" w:hAnsi="Arial" w:cs="Arial"/>
          <w:sz w:val="24"/>
          <w:szCs w:val="40"/>
        </w:rPr>
        <w:t xml:space="preserve">El usuario debe hacer </w:t>
      </w:r>
      <w:proofErr w:type="spellStart"/>
      <w:r w:rsidR="00635F84">
        <w:rPr>
          <w:rFonts w:ascii="Arial" w:hAnsi="Arial" w:cs="Arial"/>
          <w:sz w:val="24"/>
          <w:szCs w:val="40"/>
        </w:rPr>
        <w:t>click</w:t>
      </w:r>
      <w:proofErr w:type="spellEnd"/>
      <w:r w:rsidR="00635F84">
        <w:rPr>
          <w:rFonts w:ascii="Arial" w:hAnsi="Arial" w:cs="Arial"/>
          <w:sz w:val="24"/>
          <w:szCs w:val="40"/>
        </w:rPr>
        <w:t xml:space="preserve"> en las cartas buscando las coincidencias. (5.1.), (5.2.)</w:t>
      </w:r>
    </w:p>
    <w:p w:rsidR="00635F84" w:rsidRDefault="00635F84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 w:rsidRPr="00635F84">
        <w:rPr>
          <w:rFonts w:ascii="Arial" w:hAnsi="Arial" w:cs="Arial"/>
          <w:b/>
          <w:sz w:val="24"/>
          <w:szCs w:val="40"/>
        </w:rPr>
        <w:t xml:space="preserve">3.4. </w:t>
      </w:r>
      <w:r>
        <w:rPr>
          <w:rFonts w:ascii="Arial" w:hAnsi="Arial" w:cs="Arial"/>
          <w:b/>
          <w:sz w:val="24"/>
          <w:szCs w:val="40"/>
        </w:rPr>
        <w:tab/>
      </w:r>
      <w:r w:rsidRPr="00303F9F">
        <w:rPr>
          <w:rFonts w:ascii="Arial" w:hAnsi="Arial" w:cs="Arial"/>
          <w:sz w:val="24"/>
          <w:szCs w:val="40"/>
        </w:rPr>
        <w:t>El sistema ejecuta el caso de uso “IC0002 – Pantalla de victoria”.</w:t>
      </w:r>
    </w:p>
    <w:p w:rsidR="00635F84" w:rsidRPr="00635F84" w:rsidRDefault="00635F84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 w:rsidRPr="00635F84">
        <w:rPr>
          <w:rFonts w:ascii="Arial" w:hAnsi="Arial" w:cs="Arial"/>
          <w:b/>
          <w:sz w:val="24"/>
          <w:szCs w:val="40"/>
        </w:rPr>
        <w:t>3.5.</w:t>
      </w:r>
      <w:r>
        <w:rPr>
          <w:rFonts w:ascii="Arial" w:hAnsi="Arial" w:cs="Arial"/>
          <w:sz w:val="24"/>
          <w:szCs w:val="40"/>
        </w:rPr>
        <w:t xml:space="preserve"> </w:t>
      </w:r>
      <w:r>
        <w:rPr>
          <w:rFonts w:ascii="Arial" w:hAnsi="Arial" w:cs="Arial"/>
          <w:sz w:val="24"/>
          <w:szCs w:val="40"/>
        </w:rPr>
        <w:tab/>
        <w:t>El caso de uso finaliza.</w:t>
      </w:r>
    </w:p>
    <w:p w:rsidR="00492544" w:rsidRPr="005D15AA" w:rsidRDefault="00492544" w:rsidP="00492544">
      <w:pPr>
        <w:tabs>
          <w:tab w:val="left" w:pos="1105"/>
        </w:tabs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4.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5" w:name="secciones"/>
      <w:r w:rsidRPr="005D15AA">
        <w:rPr>
          <w:rFonts w:ascii="Arial" w:hAnsi="Arial" w:cs="Arial"/>
          <w:b/>
          <w:sz w:val="32"/>
          <w:szCs w:val="40"/>
        </w:rPr>
        <w:t>Secciones</w:t>
      </w:r>
      <w:bookmarkEnd w:id="5"/>
    </w:p>
    <w:p w:rsidR="00492544" w:rsidRPr="00492544" w:rsidRDefault="00492544" w:rsidP="00492544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No aplica. </w:t>
      </w:r>
    </w:p>
    <w:p w:rsidR="00492544" w:rsidRPr="00492544" w:rsidRDefault="00492544" w:rsidP="00492544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5.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6" w:name="flujosAlternos"/>
      <w:r w:rsidRPr="005D15AA">
        <w:rPr>
          <w:rFonts w:ascii="Arial" w:hAnsi="Arial" w:cs="Arial"/>
          <w:b/>
          <w:sz w:val="32"/>
          <w:szCs w:val="40"/>
        </w:rPr>
        <w:t>Flujos alternos</w:t>
      </w:r>
      <w:bookmarkEnd w:id="6"/>
    </w:p>
    <w:p w:rsidR="005D15AA" w:rsidRDefault="002230A4" w:rsidP="00F850DD">
      <w:pPr>
        <w:ind w:firstLine="708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b/>
          <w:sz w:val="24"/>
          <w:szCs w:val="40"/>
        </w:rPr>
        <w:t>5.1.</w:t>
      </w:r>
      <w:r>
        <w:rPr>
          <w:rFonts w:ascii="Arial" w:hAnsi="Arial" w:cs="Arial"/>
          <w:b/>
          <w:sz w:val="24"/>
          <w:szCs w:val="40"/>
        </w:rPr>
        <w:tab/>
      </w:r>
      <w:r w:rsidR="00635F84">
        <w:rPr>
          <w:rFonts w:ascii="Arial" w:hAnsi="Arial" w:cs="Arial"/>
          <w:sz w:val="24"/>
          <w:szCs w:val="40"/>
        </w:rPr>
        <w:t>El usuario acierta la combinación.</w:t>
      </w:r>
    </w:p>
    <w:p w:rsidR="00635F84" w:rsidRPr="00635F84" w:rsidRDefault="00635F84" w:rsidP="00635F84">
      <w:pPr>
        <w:ind w:left="1413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 xml:space="preserve">5.1.1. El sistema aumenta la puntuación del jugador. El flujo continúa en el punto 3.3. del flujo básico. </w:t>
      </w:r>
    </w:p>
    <w:p w:rsidR="00F850DD" w:rsidRDefault="00F850DD" w:rsidP="005D15AA">
      <w:pPr>
        <w:jc w:val="both"/>
        <w:rPr>
          <w:rFonts w:ascii="Arial" w:hAnsi="Arial" w:cs="Arial"/>
          <w:sz w:val="24"/>
          <w:szCs w:val="40"/>
        </w:rPr>
      </w:pPr>
      <w:r w:rsidRPr="00F850DD">
        <w:rPr>
          <w:rFonts w:ascii="Arial" w:hAnsi="Arial" w:cs="Arial"/>
          <w:b/>
          <w:sz w:val="24"/>
          <w:szCs w:val="40"/>
        </w:rPr>
        <w:tab/>
        <w:t>5.2</w:t>
      </w:r>
      <w:r w:rsidR="002230A4">
        <w:rPr>
          <w:rFonts w:ascii="Arial" w:hAnsi="Arial" w:cs="Arial"/>
          <w:b/>
          <w:sz w:val="24"/>
          <w:szCs w:val="40"/>
        </w:rPr>
        <w:t>.</w:t>
      </w:r>
      <w:r w:rsidR="002230A4">
        <w:rPr>
          <w:rFonts w:ascii="Arial" w:hAnsi="Arial" w:cs="Arial"/>
          <w:b/>
          <w:sz w:val="24"/>
          <w:szCs w:val="40"/>
        </w:rPr>
        <w:tab/>
      </w:r>
      <w:r w:rsidR="00635F84">
        <w:rPr>
          <w:rFonts w:ascii="Arial" w:hAnsi="Arial" w:cs="Arial"/>
          <w:sz w:val="24"/>
          <w:szCs w:val="40"/>
        </w:rPr>
        <w:t>Se acaba el tiempo del juego.</w:t>
      </w:r>
    </w:p>
    <w:p w:rsidR="00492544" w:rsidRPr="00635F84" w:rsidRDefault="00635F84" w:rsidP="00635F84">
      <w:pPr>
        <w:ind w:left="1416" w:hanging="6"/>
        <w:jc w:val="both"/>
        <w:rPr>
          <w:rFonts w:ascii="Arial" w:hAnsi="Arial" w:cs="Arial"/>
          <w:sz w:val="24"/>
          <w:szCs w:val="40"/>
        </w:rPr>
      </w:pPr>
      <w:r>
        <w:rPr>
          <w:rFonts w:ascii="Arial" w:hAnsi="Arial" w:cs="Arial"/>
          <w:sz w:val="24"/>
          <w:szCs w:val="40"/>
        </w:rPr>
        <w:t>5.2.1.</w:t>
      </w:r>
      <w:r>
        <w:rPr>
          <w:rFonts w:ascii="Arial" w:hAnsi="Arial" w:cs="Arial"/>
          <w:sz w:val="24"/>
          <w:szCs w:val="40"/>
        </w:rPr>
        <w:tab/>
        <w:t xml:space="preserve">El sistema ejecuta el caso de uso </w:t>
      </w:r>
      <w:r>
        <w:rPr>
          <w:rFonts w:ascii="Arial" w:hAnsi="Arial" w:cs="Arial"/>
          <w:sz w:val="24"/>
          <w:szCs w:val="40"/>
        </w:rPr>
        <w:t>“</w:t>
      </w:r>
      <w:r w:rsidRPr="00303F9F">
        <w:rPr>
          <w:rFonts w:ascii="Arial" w:hAnsi="Arial" w:cs="Arial"/>
          <w:sz w:val="24"/>
          <w:szCs w:val="40"/>
        </w:rPr>
        <w:t>IC0003 – Pantalla de Derrota</w:t>
      </w:r>
      <w:r>
        <w:rPr>
          <w:rFonts w:ascii="Arial" w:hAnsi="Arial" w:cs="Arial"/>
          <w:sz w:val="24"/>
          <w:szCs w:val="40"/>
        </w:rPr>
        <w:t>”</w:t>
      </w:r>
      <w:r>
        <w:rPr>
          <w:rFonts w:ascii="Arial" w:hAnsi="Arial" w:cs="Arial"/>
          <w:sz w:val="24"/>
          <w:szCs w:val="40"/>
        </w:rPr>
        <w:t xml:space="preserve">, </w:t>
      </w:r>
      <w:bookmarkStart w:id="7" w:name="_Hlk482712979"/>
      <w:r>
        <w:rPr>
          <w:rFonts w:ascii="Arial" w:hAnsi="Arial" w:cs="Arial"/>
          <w:sz w:val="24"/>
          <w:szCs w:val="40"/>
        </w:rPr>
        <w:t>el flujo continúa en el paso 3.5. del flujo básico.</w:t>
      </w:r>
      <w:bookmarkEnd w:id="7"/>
    </w:p>
    <w:p w:rsidR="00F850DD" w:rsidRDefault="00F850DD" w:rsidP="005D15AA">
      <w:pPr>
        <w:jc w:val="both"/>
        <w:rPr>
          <w:rFonts w:ascii="Arial" w:hAnsi="Arial" w:cs="Arial"/>
          <w:sz w:val="24"/>
          <w:szCs w:val="40"/>
        </w:rPr>
      </w:pPr>
    </w:p>
    <w:p w:rsidR="00241145" w:rsidRPr="005D15AA" w:rsidRDefault="00241145" w:rsidP="005D15AA">
      <w:pPr>
        <w:jc w:val="both"/>
        <w:rPr>
          <w:rFonts w:ascii="Arial" w:hAnsi="Arial" w:cs="Arial"/>
          <w:sz w:val="24"/>
          <w:szCs w:val="40"/>
        </w:rPr>
      </w:pPr>
    </w:p>
    <w:p w:rsidR="00046AA1" w:rsidRPr="005D15AA" w:rsidRDefault="00046AA1" w:rsidP="00046AA1">
      <w:pPr>
        <w:rPr>
          <w:rFonts w:ascii="Arial" w:hAnsi="Arial" w:cs="Arial"/>
          <w:b/>
          <w:sz w:val="32"/>
          <w:szCs w:val="40"/>
        </w:rPr>
      </w:pPr>
      <w:r w:rsidRPr="005D15AA">
        <w:rPr>
          <w:rFonts w:ascii="Arial" w:hAnsi="Arial" w:cs="Arial"/>
          <w:b/>
          <w:sz w:val="32"/>
          <w:szCs w:val="40"/>
        </w:rPr>
        <w:t>6.</w:t>
      </w:r>
      <w:r w:rsidRPr="005D15AA">
        <w:rPr>
          <w:rFonts w:ascii="Arial" w:hAnsi="Arial" w:cs="Arial"/>
          <w:b/>
          <w:sz w:val="32"/>
          <w:szCs w:val="40"/>
        </w:rPr>
        <w:tab/>
      </w:r>
      <w:bookmarkStart w:id="8" w:name="poscondiciones"/>
      <w:r w:rsidRPr="005D15AA">
        <w:rPr>
          <w:rFonts w:ascii="Arial" w:hAnsi="Arial" w:cs="Arial"/>
          <w:b/>
          <w:sz w:val="32"/>
          <w:szCs w:val="40"/>
        </w:rPr>
        <w:t>Postcondiciones</w:t>
      </w:r>
      <w:bookmarkEnd w:id="8"/>
    </w:p>
    <w:p w:rsidR="002D60E1" w:rsidRPr="00492544" w:rsidRDefault="00492544" w:rsidP="0049254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No aplica. </w:t>
      </w:r>
    </w:p>
    <w:p w:rsidR="00A979EB" w:rsidRDefault="00A979EB" w:rsidP="00A979EB">
      <w:pPr>
        <w:rPr>
          <w:rFonts w:ascii="Arial" w:hAnsi="Arial" w:cs="Arial"/>
          <w:sz w:val="24"/>
        </w:rPr>
      </w:pPr>
    </w:p>
    <w:p w:rsidR="00D81ADC" w:rsidRDefault="00D81ADC" w:rsidP="00A979EB">
      <w:pPr>
        <w:rPr>
          <w:rFonts w:ascii="Arial" w:hAnsi="Arial" w:cs="Arial"/>
          <w:b/>
          <w:sz w:val="32"/>
          <w:szCs w:val="40"/>
        </w:rPr>
      </w:pPr>
      <w:r w:rsidRPr="00D81ADC">
        <w:rPr>
          <w:rFonts w:ascii="Arial" w:hAnsi="Arial" w:cs="Arial"/>
          <w:b/>
          <w:sz w:val="32"/>
          <w:szCs w:val="40"/>
        </w:rPr>
        <w:t xml:space="preserve">7. </w:t>
      </w:r>
      <w:r w:rsidRPr="00D81ADC">
        <w:rPr>
          <w:rFonts w:ascii="Arial" w:hAnsi="Arial" w:cs="Arial"/>
          <w:b/>
          <w:sz w:val="32"/>
          <w:szCs w:val="40"/>
        </w:rPr>
        <w:tab/>
        <w:t>Prototipos</w:t>
      </w:r>
    </w:p>
    <w:p w:rsidR="00241145" w:rsidRDefault="00241145" w:rsidP="00A979EB">
      <w:pPr>
        <w:rPr>
          <w:rFonts w:ascii="Arial" w:hAnsi="Arial" w:cs="Arial"/>
          <w:b/>
          <w:sz w:val="32"/>
          <w:szCs w:val="40"/>
        </w:rPr>
      </w:pPr>
      <w:r>
        <w:rPr>
          <w:noProof/>
          <w:lang w:eastAsia="es-CR"/>
        </w:rPr>
        <w:drawing>
          <wp:inline distT="0" distB="0" distL="0" distR="0">
            <wp:extent cx="5612130" cy="5612130"/>
            <wp:effectExtent l="0" t="0" r="7620" b="7620"/>
            <wp:docPr id="2" name="Imagen 2" descr="C:\Users\stbz1\AppData\Local\Microsoft\Windows\INetCache\Content.Word\IM008 - Memoria(intro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bz1\AppData\Local\Microsoft\Windows\INetCache\Content.Word\IM008 - Memoria(intro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145" w:rsidRDefault="00241145" w:rsidP="00241145">
      <w:pPr>
        <w:rPr>
          <w:rFonts w:ascii="Arial" w:hAnsi="Arial" w:cs="Arial"/>
          <w:sz w:val="32"/>
          <w:szCs w:val="40"/>
        </w:rPr>
      </w:pPr>
    </w:p>
    <w:p w:rsidR="00241145" w:rsidRPr="00241145" w:rsidRDefault="00241145" w:rsidP="00241145">
      <w:pPr>
        <w:rPr>
          <w:rFonts w:ascii="Arial" w:hAnsi="Arial" w:cs="Arial"/>
          <w:sz w:val="32"/>
          <w:szCs w:val="40"/>
        </w:rPr>
      </w:pPr>
      <w:bookmarkStart w:id="9" w:name="_GoBack"/>
      <w:bookmarkEnd w:id="9"/>
      <w:r>
        <w:rPr>
          <w:noProof/>
          <w:lang w:eastAsia="es-CR"/>
        </w:rPr>
        <w:lastRenderedPageBreak/>
        <w:drawing>
          <wp:inline distT="0" distB="0" distL="0" distR="0">
            <wp:extent cx="5612130" cy="5612130"/>
            <wp:effectExtent l="0" t="0" r="7620" b="7620"/>
            <wp:docPr id="3" name="Imagen 3" descr="C:\Users\stbz1\AppData\Local\Microsoft\Windows\INetCache\Content.Word\IM008 - Memor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bz1\AppData\Local\Microsoft\Windows\INetCache\Content.Word\IM008 - Memori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1145" w:rsidRPr="00241145">
      <w:headerReference w:type="default" r:id="rId9"/>
      <w:footerReference w:type="default" r:id="rId1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33E0" w:rsidRDefault="006633E0" w:rsidP="002D60E1">
      <w:pPr>
        <w:spacing w:after="0" w:line="240" w:lineRule="auto"/>
      </w:pPr>
      <w:r>
        <w:separator/>
      </w:r>
    </w:p>
  </w:endnote>
  <w:endnote w:type="continuationSeparator" w:id="0">
    <w:p w:rsidR="006633E0" w:rsidRDefault="006633E0" w:rsidP="002D6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1105403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2D60E1" w:rsidRDefault="002D60E1">
            <w:pPr>
              <w:pStyle w:val="Piedepgina"/>
              <w:jc w:val="right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41145"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41145">
              <w:rPr>
                <w:b/>
                <w:bCs/>
                <w:noProof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D60E1" w:rsidRDefault="002D60E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33E0" w:rsidRDefault="006633E0" w:rsidP="002D60E1">
      <w:pPr>
        <w:spacing w:after="0" w:line="240" w:lineRule="auto"/>
      </w:pPr>
      <w:r>
        <w:separator/>
      </w:r>
    </w:p>
  </w:footnote>
  <w:footnote w:type="continuationSeparator" w:id="0">
    <w:p w:rsidR="006633E0" w:rsidRDefault="006633E0" w:rsidP="002D6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60E1" w:rsidRPr="00492544" w:rsidRDefault="00492544" w:rsidP="00492544">
    <w:pPr>
      <w:pStyle w:val="Encabezado"/>
      <w:tabs>
        <w:tab w:val="clear" w:pos="4419"/>
        <w:tab w:val="clear" w:pos="8838"/>
        <w:tab w:val="left" w:pos="3525"/>
      </w:tabs>
      <w:rPr>
        <w:rFonts w:ascii="Arial" w:hAnsi="Arial" w:cs="Arial"/>
      </w:rPr>
    </w:pPr>
    <w:r>
      <w:rPr>
        <w:noProof/>
        <w:lang w:eastAsia="es-CR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margin">
            <wp:posOffset>3682365</wp:posOffset>
          </wp:positionH>
          <wp:positionV relativeFrom="paragraph">
            <wp:posOffset>7621</wp:posOffset>
          </wp:positionV>
          <wp:extent cx="1928495" cy="342900"/>
          <wp:effectExtent l="0" t="0" r="0" b="0"/>
          <wp:wrapNone/>
          <wp:docPr id="1" name="Imagen 1" descr="https://www.tec.ac.cr/sites/default/files/media/branding/logo-te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s://www.tec.ac.cr/sites/default/files/media/branding/logo-tec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806" b="29033"/>
                  <a:stretch/>
                </pic:blipFill>
                <pic:spPr bwMode="auto">
                  <a:xfrm>
                    <a:off x="0" y="0"/>
                    <a:ext cx="1929637" cy="343103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D60E1" w:rsidRPr="00492544">
      <w:rPr>
        <w:rFonts w:ascii="Arial" w:hAnsi="Arial" w:cs="Arial"/>
      </w:rPr>
      <w:t>Documento de caso de uso</w:t>
    </w:r>
    <w:r>
      <w:rPr>
        <w:rFonts w:ascii="Arial" w:hAnsi="Arial" w:cs="Arial"/>
      </w:rPr>
      <w:tab/>
    </w:r>
  </w:p>
  <w:p w:rsidR="002D60E1" w:rsidRPr="00492544" w:rsidRDefault="00B040A6">
    <w:pPr>
      <w:pStyle w:val="Encabezado"/>
      <w:rPr>
        <w:rFonts w:ascii="Arial" w:hAnsi="Arial" w:cs="Arial"/>
        <w:b/>
      </w:rPr>
    </w:pPr>
    <w:r w:rsidRPr="00B040A6">
      <w:rPr>
        <w:rFonts w:ascii="Arial" w:hAnsi="Arial" w:cs="Arial"/>
        <w:b/>
      </w:rPr>
      <w:t>IC0010 - Memoria</w:t>
    </w:r>
  </w:p>
  <w:p w:rsidR="002D60E1" w:rsidRPr="002D60E1" w:rsidRDefault="002D60E1">
    <w:pPr>
      <w:pStyle w:val="Encabezado"/>
      <w:rPr>
        <w:rStyle w:val="Ttulodellibro"/>
      </w:rPr>
    </w:pPr>
    <w:r>
      <w:rPr>
        <w:rFonts w:ascii="Arial" w:hAnsi="Arial" w:cs="Arial"/>
        <w:b/>
      </w:rPr>
      <w:t>________________________________________________________________________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F01C2C"/>
    <w:multiLevelType w:val="hybridMultilevel"/>
    <w:tmpl w:val="CFC65CD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6C75A7"/>
    <w:multiLevelType w:val="hybridMultilevel"/>
    <w:tmpl w:val="3A7C2B02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53136"/>
    <w:multiLevelType w:val="hybridMultilevel"/>
    <w:tmpl w:val="1B1EB388"/>
    <w:lvl w:ilvl="0" w:tplc="736A2D08">
      <w:start w:val="6"/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  <w:color w:val="auto"/>
        <w:sz w:val="24"/>
        <w:u w:val="none"/>
      </w:rPr>
    </w:lvl>
    <w:lvl w:ilvl="1" w:tplc="140A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3" w15:restartNumberingAfterBreak="0">
    <w:nsid w:val="3FFC7732"/>
    <w:multiLevelType w:val="hybridMultilevel"/>
    <w:tmpl w:val="F174A8AE"/>
    <w:lvl w:ilvl="0" w:tplc="140A000F">
      <w:start w:val="1"/>
      <w:numFmt w:val="decimal"/>
      <w:lvlText w:val="%1."/>
      <w:lvlJc w:val="left"/>
      <w:pPr>
        <w:ind w:left="720" w:hanging="360"/>
      </w:p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A35F25"/>
    <w:multiLevelType w:val="multilevel"/>
    <w:tmpl w:val="1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75648C3"/>
    <w:multiLevelType w:val="hybridMultilevel"/>
    <w:tmpl w:val="2A16EF2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2A2A1B"/>
    <w:multiLevelType w:val="hybridMultilevel"/>
    <w:tmpl w:val="F6DAC306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7B3A67"/>
    <w:multiLevelType w:val="hybridMultilevel"/>
    <w:tmpl w:val="A4C8317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B402A3"/>
    <w:multiLevelType w:val="hybridMultilevel"/>
    <w:tmpl w:val="9282F362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2C02E5"/>
    <w:multiLevelType w:val="hybridMultilevel"/>
    <w:tmpl w:val="7AC0BE34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7"/>
  </w:num>
  <w:num w:numId="6">
    <w:abstractNumId w:val="6"/>
  </w:num>
  <w:num w:numId="7">
    <w:abstractNumId w:val="3"/>
  </w:num>
  <w:num w:numId="8">
    <w:abstractNumId w:val="4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60E1"/>
    <w:rsid w:val="00046AA1"/>
    <w:rsid w:val="000961B8"/>
    <w:rsid w:val="00176A3B"/>
    <w:rsid w:val="001A16FC"/>
    <w:rsid w:val="002230A4"/>
    <w:rsid w:val="00241145"/>
    <w:rsid w:val="0024652D"/>
    <w:rsid w:val="002D60E1"/>
    <w:rsid w:val="00492544"/>
    <w:rsid w:val="005D15AA"/>
    <w:rsid w:val="00635F84"/>
    <w:rsid w:val="006633E0"/>
    <w:rsid w:val="00A979EB"/>
    <w:rsid w:val="00B040A6"/>
    <w:rsid w:val="00B6606C"/>
    <w:rsid w:val="00B73F48"/>
    <w:rsid w:val="00CB5D4E"/>
    <w:rsid w:val="00CF65F7"/>
    <w:rsid w:val="00D66850"/>
    <w:rsid w:val="00D81ADC"/>
    <w:rsid w:val="00F85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46962"/>
  <w15:chartTrackingRefBased/>
  <w15:docId w15:val="{ED601916-D2F6-477D-9362-92BBB8E91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D60E1"/>
  </w:style>
  <w:style w:type="paragraph" w:styleId="Piedepgina">
    <w:name w:val="footer"/>
    <w:basedOn w:val="Normal"/>
    <w:link w:val="PiedepginaCar"/>
    <w:uiPriority w:val="99"/>
    <w:unhideWhenUsed/>
    <w:rsid w:val="002D60E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D60E1"/>
  </w:style>
  <w:style w:type="character" w:styleId="Ttulodellibro">
    <w:name w:val="Book Title"/>
    <w:basedOn w:val="Fuentedeprrafopredeter"/>
    <w:uiPriority w:val="33"/>
    <w:qFormat/>
    <w:rsid w:val="002D60E1"/>
    <w:rPr>
      <w:b/>
      <w:bCs/>
      <w:i/>
      <w:iCs/>
      <w:spacing w:val="5"/>
    </w:rPr>
  </w:style>
  <w:style w:type="paragraph" w:styleId="Prrafodelista">
    <w:name w:val="List Paragraph"/>
    <w:basedOn w:val="Normal"/>
    <w:uiPriority w:val="34"/>
    <w:qFormat/>
    <w:rsid w:val="00046AA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46AA1"/>
    <w:rPr>
      <w:color w:val="0563C1" w:themeColor="hyperlink"/>
      <w:u w:val="single"/>
    </w:rPr>
  </w:style>
  <w:style w:type="character" w:styleId="Mencionar">
    <w:name w:val="Mention"/>
    <w:basedOn w:val="Fuentedeprrafopredeter"/>
    <w:uiPriority w:val="99"/>
    <w:semiHidden/>
    <w:unhideWhenUsed/>
    <w:rsid w:val="00046AA1"/>
    <w:rPr>
      <w:color w:val="2B579A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046AA1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5D1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266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Bonilla</dc:creator>
  <cp:keywords/>
  <dc:description/>
  <cp:lastModifiedBy>Steven Bonilla</cp:lastModifiedBy>
  <cp:revision>9</cp:revision>
  <dcterms:created xsi:type="dcterms:W3CDTF">2017-05-15T15:03:00Z</dcterms:created>
  <dcterms:modified xsi:type="dcterms:W3CDTF">2017-05-16T21:48:00Z</dcterms:modified>
</cp:coreProperties>
</file>